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86" w:rsidRDefault="00EB2D86">
      <w:pPr>
        <w:pStyle w:val="a3"/>
        <w:ind w:left="0"/>
        <w:rPr>
          <w:sz w:val="19"/>
        </w:rPr>
      </w:pPr>
    </w:p>
    <w:p w:rsidR="00EB2D86" w:rsidRDefault="00847DB1">
      <w:pPr>
        <w:pStyle w:val="1"/>
        <w:tabs>
          <w:tab w:val="left" w:pos="2477"/>
        </w:tabs>
        <w:spacing w:before="88" w:line="240" w:lineRule="auto"/>
        <w:ind w:firstLine="0"/>
        <w:jc w:val="center"/>
        <w:rPr>
          <w:b w:val="0"/>
        </w:rPr>
      </w:pPr>
      <w:r>
        <w:t>ДОГОВОР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B2D86" w:rsidRDefault="00847DB1">
      <w:pPr>
        <w:spacing w:before="88"/>
        <w:ind w:left="30" w:right="55"/>
        <w:jc w:val="center"/>
        <w:rPr>
          <w:b/>
          <w:sz w:val="26"/>
        </w:rPr>
      </w:pPr>
      <w:r>
        <w:rPr>
          <w:b/>
          <w:sz w:val="26"/>
        </w:rPr>
        <w:t>на оказание платных медицинских услуг</w:t>
      </w:r>
    </w:p>
    <w:p w:rsidR="00EB2D86" w:rsidRDefault="00EB2D86">
      <w:pPr>
        <w:pStyle w:val="a3"/>
        <w:spacing w:before="4"/>
        <w:ind w:left="0"/>
        <w:rPr>
          <w:b/>
          <w:sz w:val="25"/>
        </w:rPr>
      </w:pPr>
    </w:p>
    <w:p w:rsidR="00EB2D86" w:rsidRDefault="00847DB1" w:rsidP="007662F1">
      <w:pPr>
        <w:pStyle w:val="a3"/>
        <w:tabs>
          <w:tab w:val="left" w:pos="6473"/>
          <w:tab w:val="left" w:pos="7123"/>
          <w:tab w:val="left" w:pos="9071"/>
        </w:tabs>
        <w:ind w:left="0" w:right="64"/>
      </w:pPr>
      <w:r>
        <w:t>г.</w:t>
      </w:r>
      <w:r>
        <w:rPr>
          <w:spacing w:val="-4"/>
        </w:rPr>
        <w:t xml:space="preserve"> </w:t>
      </w:r>
      <w:r w:rsidR="003E7992">
        <w:t>Черняховск</w:t>
      </w:r>
      <w:r w:rsidR="007662F1">
        <w:tab/>
      </w:r>
      <w:r w:rsidR="004500A4">
        <w:t xml:space="preserve">          </w:t>
      </w:r>
      <w:proofErr w:type="gramStart"/>
      <w:r w:rsidR="004500A4">
        <w:t xml:space="preserve">   </w:t>
      </w:r>
      <w:r w:rsidR="007662F1">
        <w:t>«</w:t>
      </w:r>
      <w:proofErr w:type="gramEnd"/>
      <w:r w:rsidR="007662F1">
        <w:t>_____» _________</w:t>
      </w:r>
      <w:r>
        <w:t>20</w:t>
      </w:r>
      <w:r w:rsidR="007540C0">
        <w:t>2</w:t>
      </w:r>
      <w:r w:rsidR="00794A0D">
        <w:t>2</w:t>
      </w:r>
      <w:r w:rsidR="003E7992">
        <w:t xml:space="preserve"> </w:t>
      </w:r>
      <w:r>
        <w:t>г.</w:t>
      </w:r>
    </w:p>
    <w:p w:rsidR="007662F1" w:rsidRDefault="007662F1" w:rsidP="007662F1">
      <w:pPr>
        <w:pStyle w:val="a3"/>
        <w:tabs>
          <w:tab w:val="left" w:pos="6473"/>
          <w:tab w:val="left" w:pos="7123"/>
          <w:tab w:val="left" w:pos="9071"/>
        </w:tabs>
        <w:ind w:left="0" w:right="64"/>
      </w:pPr>
    </w:p>
    <w:p w:rsidR="004500A4" w:rsidRDefault="007662F1" w:rsidP="004500A4">
      <w:pPr>
        <w:spacing w:before="1"/>
        <w:ind w:firstLine="720"/>
        <w:jc w:val="both"/>
        <w:rPr>
          <w:sz w:val="28"/>
          <w:szCs w:val="28"/>
        </w:rPr>
      </w:pPr>
      <w:r w:rsidRPr="007662F1">
        <w:rPr>
          <w:b/>
          <w:sz w:val="28"/>
          <w:szCs w:val="28"/>
        </w:rPr>
        <w:t>Государственное бюджетное учреждение здравоохранения Калининградской области «Черняховская центральная районная больница»</w:t>
      </w:r>
      <w:r w:rsidRPr="007662F1">
        <w:rPr>
          <w:sz w:val="28"/>
          <w:szCs w:val="28"/>
        </w:rPr>
        <w:t xml:space="preserve"> (сокращенно Черняховская ЦРБ) в дальнейшем Исполнитель, (Лицензия на осуществление медицинской деятельности </w:t>
      </w:r>
      <w:r w:rsidR="007540C0" w:rsidRPr="007540C0">
        <w:rPr>
          <w:sz w:val="28"/>
          <w:szCs w:val="28"/>
          <w:lang w:bidi="ar-SA"/>
        </w:rPr>
        <w:t>№ ЛО-39-01-002268 от 03 апреля 2020 года</w:t>
      </w:r>
      <w:r w:rsidRPr="007540C0">
        <w:rPr>
          <w:sz w:val="28"/>
          <w:szCs w:val="28"/>
        </w:rPr>
        <w:t>,</w:t>
      </w:r>
      <w:r w:rsidRPr="007662F1">
        <w:rPr>
          <w:sz w:val="28"/>
          <w:szCs w:val="28"/>
        </w:rPr>
        <w:t xml:space="preserve"> выдана бессрочно </w:t>
      </w:r>
      <w:r w:rsidR="007540C0">
        <w:rPr>
          <w:sz w:val="28"/>
          <w:szCs w:val="28"/>
        </w:rPr>
        <w:t>Министерством здравоохранения</w:t>
      </w:r>
      <w:r w:rsidRPr="007662F1">
        <w:rPr>
          <w:sz w:val="28"/>
          <w:szCs w:val="28"/>
        </w:rPr>
        <w:t xml:space="preserve"> Калининградской области,</w:t>
      </w:r>
      <w:r w:rsidR="004500A4">
        <w:rPr>
          <w:sz w:val="28"/>
          <w:szCs w:val="28"/>
        </w:rPr>
        <w:t xml:space="preserve"> </w:t>
      </w:r>
      <w:r w:rsidRPr="007662F1">
        <w:rPr>
          <w:sz w:val="28"/>
          <w:szCs w:val="28"/>
        </w:rPr>
        <w:t xml:space="preserve">, в лице </w:t>
      </w:r>
      <w:r w:rsidRPr="007662F1">
        <w:rPr>
          <w:b/>
          <w:sz w:val="28"/>
          <w:szCs w:val="28"/>
        </w:rPr>
        <w:t>главного врача Шавейникова Владимира Сергеевича</w:t>
      </w:r>
      <w:r w:rsidRPr="007662F1">
        <w:rPr>
          <w:sz w:val="28"/>
          <w:szCs w:val="28"/>
        </w:rPr>
        <w:t xml:space="preserve"> действующего на основании Устава, с одной стороны, </w:t>
      </w:r>
      <w:r w:rsidRPr="007662F1">
        <w:rPr>
          <w:spacing w:val="-14"/>
          <w:sz w:val="28"/>
          <w:szCs w:val="28"/>
        </w:rPr>
        <w:t>и</w:t>
      </w:r>
      <w:r w:rsidRPr="007662F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гражданин(ка)_</w:t>
      </w:r>
      <w:r w:rsidR="004500A4">
        <w:rPr>
          <w:sz w:val="28"/>
          <w:szCs w:val="28"/>
        </w:rPr>
        <w:t>_____________________________________</w:t>
      </w:r>
    </w:p>
    <w:p w:rsidR="00EB2D86" w:rsidRPr="007662F1" w:rsidRDefault="004500A4" w:rsidP="004500A4">
      <w:pPr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540C0">
        <w:rPr>
          <w:sz w:val="28"/>
          <w:szCs w:val="28"/>
        </w:rPr>
        <w:t>_________________</w:t>
      </w:r>
      <w:r w:rsidR="007662F1">
        <w:rPr>
          <w:sz w:val="28"/>
          <w:szCs w:val="28"/>
        </w:rPr>
        <w:t xml:space="preserve"> </w:t>
      </w:r>
      <w:r w:rsidR="007662F1" w:rsidRPr="007662F1">
        <w:rPr>
          <w:sz w:val="28"/>
          <w:szCs w:val="28"/>
        </w:rPr>
        <w:t>именуемый</w:t>
      </w:r>
      <w:r w:rsidR="007662F1">
        <w:rPr>
          <w:sz w:val="28"/>
          <w:szCs w:val="28"/>
        </w:rPr>
        <w:t>(</w:t>
      </w:r>
      <w:proofErr w:type="spellStart"/>
      <w:r w:rsidR="007662F1">
        <w:rPr>
          <w:sz w:val="28"/>
          <w:szCs w:val="28"/>
        </w:rPr>
        <w:t>ая</w:t>
      </w:r>
      <w:proofErr w:type="spellEnd"/>
      <w:r w:rsidR="007662F1">
        <w:rPr>
          <w:sz w:val="28"/>
          <w:szCs w:val="28"/>
        </w:rPr>
        <w:t>)</w:t>
      </w:r>
      <w:r w:rsidR="007662F1" w:rsidRPr="007662F1">
        <w:rPr>
          <w:sz w:val="28"/>
          <w:szCs w:val="28"/>
        </w:rPr>
        <w:t xml:space="preserve"> в дальнейшем «Пациент», с другой стороны, заключили </w:t>
      </w:r>
      <w:proofErr w:type="gramStart"/>
      <w:r w:rsidR="007662F1" w:rsidRPr="007662F1">
        <w:rPr>
          <w:sz w:val="28"/>
          <w:szCs w:val="28"/>
        </w:rPr>
        <w:t xml:space="preserve">настоящий </w:t>
      </w:r>
      <w:r w:rsidR="007662F1" w:rsidRPr="007662F1">
        <w:rPr>
          <w:spacing w:val="14"/>
          <w:sz w:val="28"/>
          <w:szCs w:val="28"/>
        </w:rPr>
        <w:t xml:space="preserve"> </w:t>
      </w:r>
      <w:r w:rsidR="007662F1" w:rsidRPr="007662F1">
        <w:rPr>
          <w:sz w:val="28"/>
          <w:szCs w:val="28"/>
        </w:rPr>
        <w:t>договор</w:t>
      </w:r>
      <w:proofErr w:type="gramEnd"/>
      <w:r w:rsidR="007662F1" w:rsidRPr="007662F1">
        <w:rPr>
          <w:sz w:val="28"/>
          <w:szCs w:val="28"/>
        </w:rPr>
        <w:t xml:space="preserve"> о нижеследующем</w:t>
      </w:r>
      <w:r w:rsidR="007662F1">
        <w:rPr>
          <w:sz w:val="28"/>
          <w:szCs w:val="28"/>
        </w:rPr>
        <w:t>:</w:t>
      </w:r>
    </w:p>
    <w:p w:rsidR="00EB2D86" w:rsidRDefault="00EB2D86">
      <w:pPr>
        <w:pStyle w:val="a3"/>
        <w:spacing w:before="6"/>
        <w:ind w:left="0"/>
      </w:pPr>
    </w:p>
    <w:p w:rsidR="00EB2D86" w:rsidRDefault="00847DB1">
      <w:pPr>
        <w:pStyle w:val="1"/>
        <w:numPr>
          <w:ilvl w:val="1"/>
          <w:numId w:val="5"/>
        </w:numPr>
        <w:tabs>
          <w:tab w:val="left" w:pos="2297"/>
        </w:tabs>
        <w:spacing w:before="1"/>
        <w:jc w:val="left"/>
      </w:pPr>
      <w:r>
        <w:t>ПРЕДМЕТ ДОГОВОРА И ПОРЯДОК</w:t>
      </w:r>
      <w:r>
        <w:rPr>
          <w:spacing w:val="2"/>
        </w:rPr>
        <w:t xml:space="preserve"> </w:t>
      </w:r>
      <w:r>
        <w:t>РАСЧЕТОВ</w:t>
      </w:r>
    </w:p>
    <w:p w:rsidR="00EB2D86" w:rsidRDefault="00847DB1">
      <w:pPr>
        <w:pStyle w:val="a5"/>
        <w:numPr>
          <w:ilvl w:val="1"/>
          <w:numId w:val="4"/>
        </w:numPr>
        <w:tabs>
          <w:tab w:val="left" w:pos="888"/>
        </w:tabs>
        <w:ind w:right="161" w:firstLine="283"/>
        <w:rPr>
          <w:sz w:val="26"/>
        </w:rPr>
      </w:pPr>
      <w:r>
        <w:rPr>
          <w:sz w:val="26"/>
        </w:rPr>
        <w:t>Исполнитель обязуется оказать платные медицинские услуги Пациент</w:t>
      </w:r>
      <w:r w:rsidR="007C46C1">
        <w:rPr>
          <w:sz w:val="26"/>
        </w:rPr>
        <w:t>у</w:t>
      </w:r>
      <w:r>
        <w:rPr>
          <w:sz w:val="26"/>
        </w:rPr>
        <w:t>, а Пациент обязуется принять и оплатить услуги на условиях 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Договора.</w:t>
      </w:r>
    </w:p>
    <w:p w:rsidR="00EB2D86" w:rsidRDefault="00EB2D86">
      <w:pPr>
        <w:pStyle w:val="a3"/>
        <w:spacing w:before="2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99"/>
        <w:gridCol w:w="501"/>
        <w:gridCol w:w="499"/>
        <w:gridCol w:w="500"/>
        <w:gridCol w:w="1733"/>
        <w:gridCol w:w="1606"/>
        <w:gridCol w:w="1561"/>
        <w:gridCol w:w="2045"/>
      </w:tblGrid>
      <w:tr w:rsidR="00EB2D86" w:rsidRPr="007662F1">
        <w:trPr>
          <w:trHeight w:val="901"/>
        </w:trPr>
        <w:tc>
          <w:tcPr>
            <w:tcW w:w="869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247" w:right="144" w:hanging="75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№№ п/п</w:t>
            </w:r>
          </w:p>
        </w:tc>
        <w:tc>
          <w:tcPr>
            <w:tcW w:w="1999" w:type="dxa"/>
            <w:gridSpan w:val="4"/>
            <w:shd w:val="clear" w:color="auto" w:fill="FFCC99"/>
          </w:tcPr>
          <w:p w:rsidR="00EB2D86" w:rsidRPr="007662F1" w:rsidRDefault="00847DB1">
            <w:pPr>
              <w:pStyle w:val="TableParagraph"/>
              <w:spacing w:before="2" w:line="298" w:lineRule="exact"/>
              <w:ind w:left="193" w:right="185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Код</w:t>
            </w:r>
          </w:p>
          <w:p w:rsidR="00EB2D86" w:rsidRPr="007662F1" w:rsidRDefault="00847DB1">
            <w:pPr>
              <w:pStyle w:val="TableParagraph"/>
              <w:spacing w:before="2" w:line="300" w:lineRule="exact"/>
              <w:ind w:left="194" w:right="185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медицинской услуги</w:t>
            </w:r>
          </w:p>
        </w:tc>
        <w:tc>
          <w:tcPr>
            <w:tcW w:w="1733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240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Отделение</w:t>
            </w:r>
          </w:p>
        </w:tc>
        <w:tc>
          <w:tcPr>
            <w:tcW w:w="1606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482" w:hanging="375"/>
              <w:rPr>
                <w:b/>
                <w:sz w:val="26"/>
              </w:rPr>
            </w:pPr>
            <w:r w:rsidRPr="007662F1">
              <w:rPr>
                <w:b/>
                <w:w w:val="95"/>
                <w:sz w:val="26"/>
              </w:rPr>
              <w:t xml:space="preserve">Количество </w:t>
            </w:r>
            <w:r w:rsidRPr="007662F1">
              <w:rPr>
                <w:b/>
                <w:sz w:val="26"/>
              </w:rPr>
              <w:t>услуг</w:t>
            </w:r>
          </w:p>
        </w:tc>
        <w:tc>
          <w:tcPr>
            <w:tcW w:w="1561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434" w:firstLine="48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 xml:space="preserve">Цена </w:t>
            </w:r>
            <w:r w:rsidRPr="007662F1">
              <w:rPr>
                <w:b/>
                <w:w w:val="95"/>
                <w:sz w:val="26"/>
              </w:rPr>
              <w:t>одной</w:t>
            </w:r>
          </w:p>
          <w:p w:rsidR="00EB2D86" w:rsidRPr="007662F1" w:rsidRDefault="00847DB1">
            <w:pPr>
              <w:pStyle w:val="TableParagraph"/>
              <w:spacing w:line="282" w:lineRule="exact"/>
              <w:ind w:left="384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услуги</w:t>
            </w:r>
          </w:p>
        </w:tc>
        <w:tc>
          <w:tcPr>
            <w:tcW w:w="2045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237" w:right="230" w:firstLine="1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 xml:space="preserve">Стоимость </w:t>
            </w:r>
            <w:r w:rsidRPr="007662F1">
              <w:rPr>
                <w:b/>
                <w:spacing w:val="-1"/>
                <w:sz w:val="26"/>
              </w:rPr>
              <w:t>медицинской</w:t>
            </w:r>
          </w:p>
          <w:p w:rsidR="00EB2D86" w:rsidRPr="007662F1" w:rsidRDefault="00847DB1">
            <w:pPr>
              <w:pStyle w:val="TableParagraph"/>
              <w:spacing w:line="282" w:lineRule="exact"/>
              <w:ind w:left="605" w:right="599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услуги</w:t>
            </w:r>
          </w:p>
        </w:tc>
      </w:tr>
      <w:tr w:rsidR="00EB2D86" w:rsidRPr="007662F1">
        <w:trPr>
          <w:trHeight w:val="400"/>
        </w:trPr>
        <w:tc>
          <w:tcPr>
            <w:tcW w:w="869" w:type="dxa"/>
          </w:tcPr>
          <w:p w:rsidR="00EB2D86" w:rsidRPr="007662F1" w:rsidRDefault="00847DB1">
            <w:pPr>
              <w:pStyle w:val="TableParagraph"/>
              <w:spacing w:before="42"/>
              <w:ind w:left="9"/>
              <w:jc w:val="center"/>
              <w:rPr>
                <w:sz w:val="26"/>
              </w:rPr>
            </w:pPr>
            <w:r w:rsidRPr="007662F1">
              <w:rPr>
                <w:w w:val="99"/>
                <w:sz w:val="26"/>
              </w:rPr>
              <w:t>1</w:t>
            </w:r>
          </w:p>
        </w:tc>
        <w:tc>
          <w:tcPr>
            <w:tcW w:w="1999" w:type="dxa"/>
            <w:gridSpan w:val="4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</w:tr>
      <w:tr w:rsidR="00EB2D86" w:rsidRPr="007662F1">
        <w:trPr>
          <w:trHeight w:val="402"/>
        </w:trPr>
        <w:tc>
          <w:tcPr>
            <w:tcW w:w="869" w:type="dxa"/>
          </w:tcPr>
          <w:p w:rsidR="00EB2D86" w:rsidRPr="007662F1" w:rsidRDefault="00847DB1">
            <w:pPr>
              <w:pStyle w:val="TableParagraph"/>
              <w:spacing w:before="45"/>
              <w:ind w:left="9"/>
              <w:jc w:val="center"/>
              <w:rPr>
                <w:sz w:val="26"/>
              </w:rPr>
            </w:pPr>
            <w:r w:rsidRPr="007662F1">
              <w:rPr>
                <w:w w:val="99"/>
                <w:sz w:val="26"/>
              </w:rPr>
              <w:t>2</w:t>
            </w:r>
          </w:p>
        </w:tc>
        <w:tc>
          <w:tcPr>
            <w:tcW w:w="1999" w:type="dxa"/>
            <w:gridSpan w:val="4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</w:tr>
      <w:tr w:rsidR="00EB2D86" w:rsidRPr="007662F1">
        <w:trPr>
          <w:trHeight w:val="402"/>
        </w:trPr>
        <w:tc>
          <w:tcPr>
            <w:tcW w:w="869" w:type="dxa"/>
          </w:tcPr>
          <w:p w:rsidR="00EB2D86" w:rsidRPr="007662F1" w:rsidRDefault="00847DB1">
            <w:pPr>
              <w:pStyle w:val="TableParagraph"/>
              <w:spacing w:before="45"/>
              <w:ind w:left="9"/>
              <w:jc w:val="center"/>
              <w:rPr>
                <w:sz w:val="26"/>
              </w:rPr>
            </w:pPr>
            <w:r w:rsidRPr="007662F1">
              <w:rPr>
                <w:w w:val="99"/>
                <w:sz w:val="26"/>
              </w:rPr>
              <w:t>3</w:t>
            </w:r>
          </w:p>
        </w:tc>
        <w:tc>
          <w:tcPr>
            <w:tcW w:w="1999" w:type="dxa"/>
            <w:gridSpan w:val="4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</w:tr>
      <w:tr w:rsidR="00EB2D86" w:rsidRPr="007662F1">
        <w:trPr>
          <w:trHeight w:val="400"/>
        </w:trPr>
        <w:tc>
          <w:tcPr>
            <w:tcW w:w="869" w:type="dxa"/>
          </w:tcPr>
          <w:p w:rsidR="00EB2D86" w:rsidRPr="007662F1" w:rsidRDefault="00847DB1">
            <w:pPr>
              <w:pStyle w:val="TableParagraph"/>
              <w:spacing w:before="42"/>
              <w:ind w:left="9"/>
              <w:jc w:val="center"/>
              <w:rPr>
                <w:sz w:val="26"/>
              </w:rPr>
            </w:pPr>
            <w:r w:rsidRPr="007662F1">
              <w:rPr>
                <w:w w:val="99"/>
                <w:sz w:val="26"/>
              </w:rPr>
              <w:t>4</w:t>
            </w:r>
          </w:p>
        </w:tc>
        <w:tc>
          <w:tcPr>
            <w:tcW w:w="1999" w:type="dxa"/>
            <w:gridSpan w:val="4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</w:tr>
      <w:tr w:rsidR="00EB2D86" w:rsidRPr="007662F1">
        <w:trPr>
          <w:trHeight w:val="402"/>
        </w:trPr>
        <w:tc>
          <w:tcPr>
            <w:tcW w:w="869" w:type="dxa"/>
            <w:vMerge w:val="restart"/>
          </w:tcPr>
          <w:p w:rsidR="00EB2D86" w:rsidRPr="007662F1" w:rsidRDefault="00EB2D86">
            <w:pPr>
              <w:pStyle w:val="TableParagraph"/>
              <w:spacing w:before="5"/>
            </w:pPr>
          </w:p>
          <w:p w:rsidR="00EB2D86" w:rsidRPr="007662F1" w:rsidRDefault="00847DB1">
            <w:pPr>
              <w:pStyle w:val="TableParagraph"/>
              <w:ind w:left="107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Всего</w:t>
            </w:r>
          </w:p>
        </w:tc>
        <w:tc>
          <w:tcPr>
            <w:tcW w:w="499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501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Merge w:val="restart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vMerge w:val="restart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 w:val="restart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  <w:vMerge w:val="restart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</w:tr>
      <w:tr w:rsidR="00EB2D86" w:rsidRPr="007662F1">
        <w:trPr>
          <w:trHeight w:val="402"/>
        </w:trPr>
        <w:tc>
          <w:tcPr>
            <w:tcW w:w="869" w:type="dxa"/>
            <w:vMerge/>
            <w:tcBorders>
              <w:top w:val="nil"/>
            </w:tcBorders>
          </w:tcPr>
          <w:p w:rsidR="00EB2D86" w:rsidRPr="007662F1" w:rsidRDefault="00EB2D86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501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  <w:shd w:val="clear" w:color="auto" w:fill="CCFFFF"/>
          </w:tcPr>
          <w:p w:rsidR="00EB2D86" w:rsidRPr="007662F1" w:rsidRDefault="00EB2D86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  <w:shd w:val="clear" w:color="auto" w:fill="CCFFFF"/>
          </w:tcPr>
          <w:p w:rsidR="00EB2D86" w:rsidRPr="007662F1" w:rsidRDefault="00EB2D8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CCFFFF"/>
          </w:tcPr>
          <w:p w:rsidR="00EB2D86" w:rsidRPr="007662F1" w:rsidRDefault="00EB2D8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EB2D86" w:rsidRPr="007662F1" w:rsidRDefault="00EB2D86">
            <w:pPr>
              <w:rPr>
                <w:sz w:val="2"/>
                <w:szCs w:val="2"/>
              </w:rPr>
            </w:pPr>
          </w:p>
        </w:tc>
      </w:tr>
    </w:tbl>
    <w:p w:rsidR="00EB2D86" w:rsidRPr="007662F1" w:rsidRDefault="00EB2D86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835"/>
        <w:gridCol w:w="1605"/>
        <w:gridCol w:w="1320"/>
        <w:gridCol w:w="1785"/>
      </w:tblGrid>
      <w:tr w:rsidR="00EB2D86" w:rsidRPr="007662F1">
        <w:trPr>
          <w:trHeight w:val="1197"/>
        </w:trPr>
        <w:tc>
          <w:tcPr>
            <w:tcW w:w="2282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 w:line="298" w:lineRule="exact"/>
              <w:ind w:left="335" w:right="326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Код</w:t>
            </w:r>
          </w:p>
          <w:p w:rsidR="00EB2D86" w:rsidRPr="007662F1" w:rsidRDefault="00847DB1">
            <w:pPr>
              <w:pStyle w:val="TableParagraph"/>
              <w:ind w:left="336" w:right="326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медицинской услуги</w:t>
            </w:r>
          </w:p>
        </w:tc>
        <w:tc>
          <w:tcPr>
            <w:tcW w:w="2835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790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>Отделение</w:t>
            </w:r>
          </w:p>
        </w:tc>
        <w:tc>
          <w:tcPr>
            <w:tcW w:w="1605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132" w:right="96" w:hanging="24"/>
              <w:rPr>
                <w:b/>
                <w:sz w:val="26"/>
              </w:rPr>
            </w:pPr>
            <w:r w:rsidRPr="007662F1">
              <w:rPr>
                <w:b/>
                <w:w w:val="95"/>
                <w:sz w:val="26"/>
              </w:rPr>
              <w:t xml:space="preserve">Количество </w:t>
            </w:r>
            <w:r w:rsidRPr="007662F1">
              <w:rPr>
                <w:b/>
                <w:sz w:val="26"/>
              </w:rPr>
              <w:t>койко-дней</w:t>
            </w:r>
          </w:p>
        </w:tc>
        <w:tc>
          <w:tcPr>
            <w:tcW w:w="1320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262" w:right="250" w:firstLine="2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 xml:space="preserve">Цена </w:t>
            </w:r>
            <w:r w:rsidRPr="007662F1">
              <w:rPr>
                <w:b/>
                <w:w w:val="95"/>
                <w:sz w:val="26"/>
              </w:rPr>
              <w:t>одного</w:t>
            </w:r>
          </w:p>
          <w:p w:rsidR="00EB2D86" w:rsidRPr="007662F1" w:rsidRDefault="00847DB1">
            <w:pPr>
              <w:pStyle w:val="TableParagraph"/>
              <w:spacing w:before="4" w:line="298" w:lineRule="exact"/>
              <w:ind w:left="262" w:right="250"/>
              <w:jc w:val="center"/>
              <w:rPr>
                <w:b/>
                <w:sz w:val="26"/>
              </w:rPr>
            </w:pPr>
            <w:r w:rsidRPr="007662F1">
              <w:rPr>
                <w:b/>
                <w:w w:val="95"/>
                <w:sz w:val="26"/>
              </w:rPr>
              <w:t xml:space="preserve">койко- </w:t>
            </w:r>
            <w:r w:rsidRPr="007662F1">
              <w:rPr>
                <w:b/>
                <w:sz w:val="26"/>
              </w:rPr>
              <w:t>дня</w:t>
            </w:r>
          </w:p>
        </w:tc>
        <w:tc>
          <w:tcPr>
            <w:tcW w:w="1785" w:type="dxa"/>
            <w:shd w:val="clear" w:color="auto" w:fill="FFCC99"/>
          </w:tcPr>
          <w:p w:rsidR="00EB2D86" w:rsidRPr="007662F1" w:rsidRDefault="00847DB1">
            <w:pPr>
              <w:pStyle w:val="TableParagraph"/>
              <w:spacing w:before="2"/>
              <w:ind w:left="109" w:right="98" w:firstLine="1"/>
              <w:jc w:val="center"/>
              <w:rPr>
                <w:b/>
                <w:sz w:val="26"/>
              </w:rPr>
            </w:pPr>
            <w:r w:rsidRPr="007662F1">
              <w:rPr>
                <w:b/>
                <w:sz w:val="26"/>
              </w:rPr>
              <w:t xml:space="preserve">Стоимость </w:t>
            </w:r>
            <w:r w:rsidRPr="007662F1">
              <w:rPr>
                <w:b/>
                <w:spacing w:val="-1"/>
                <w:sz w:val="26"/>
              </w:rPr>
              <w:t xml:space="preserve">медицинской </w:t>
            </w:r>
            <w:r w:rsidRPr="007662F1">
              <w:rPr>
                <w:b/>
                <w:sz w:val="26"/>
              </w:rPr>
              <w:t>услуги</w:t>
            </w:r>
          </w:p>
        </w:tc>
      </w:tr>
      <w:tr w:rsidR="00EB2D86" w:rsidRPr="007662F1">
        <w:trPr>
          <w:trHeight w:val="708"/>
        </w:trPr>
        <w:tc>
          <w:tcPr>
            <w:tcW w:w="2282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shd w:val="clear" w:color="auto" w:fill="CCFFFF"/>
          </w:tcPr>
          <w:p w:rsidR="00EB2D86" w:rsidRPr="007662F1" w:rsidRDefault="00EB2D86">
            <w:pPr>
              <w:pStyle w:val="TableParagraph"/>
              <w:rPr>
                <w:sz w:val="24"/>
              </w:rPr>
            </w:pPr>
          </w:p>
        </w:tc>
      </w:tr>
    </w:tbl>
    <w:p w:rsidR="00EB2D86" w:rsidRPr="007662F1" w:rsidRDefault="00EB2D86">
      <w:pPr>
        <w:pStyle w:val="a3"/>
        <w:spacing w:before="2"/>
        <w:ind w:left="0"/>
        <w:rPr>
          <w:sz w:val="25"/>
        </w:rPr>
      </w:pPr>
    </w:p>
    <w:p w:rsidR="00EB2D86" w:rsidRDefault="00847DB1">
      <w:pPr>
        <w:pStyle w:val="a5"/>
        <w:numPr>
          <w:ilvl w:val="1"/>
          <w:numId w:val="4"/>
        </w:numPr>
        <w:tabs>
          <w:tab w:val="left" w:pos="1013"/>
        </w:tabs>
        <w:ind w:right="168" w:firstLine="283"/>
        <w:rPr>
          <w:sz w:val="26"/>
        </w:rPr>
      </w:pPr>
      <w:r w:rsidRPr="007662F1">
        <w:rPr>
          <w:sz w:val="26"/>
        </w:rPr>
        <w:t>Пациент оплачивает услуги на условиях 100% предоплаты безналичными</w:t>
      </w:r>
      <w:r>
        <w:rPr>
          <w:sz w:val="26"/>
        </w:rPr>
        <w:t xml:space="preserve"> денежными средствами на расчетный счет Исполнителя или путем внесения наличных денежных средств в кассу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Исполнителя.</w:t>
      </w:r>
    </w:p>
    <w:p w:rsidR="00EB2D86" w:rsidRDefault="00847DB1">
      <w:pPr>
        <w:pStyle w:val="a5"/>
        <w:numPr>
          <w:ilvl w:val="1"/>
          <w:numId w:val="4"/>
        </w:numPr>
        <w:tabs>
          <w:tab w:val="left" w:pos="950"/>
        </w:tabs>
        <w:spacing w:before="1"/>
        <w:ind w:right="164" w:firstLine="283"/>
        <w:rPr>
          <w:sz w:val="26"/>
        </w:rPr>
      </w:pPr>
      <w:r>
        <w:rPr>
          <w:sz w:val="26"/>
        </w:rPr>
        <w:t>В случае увеличения в процессе оказания медицинских услуг их объема или стоимости Пациент обязуется доплатить необходимую сумму в течение 2 дней с даты получения соответствующего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счета.</w:t>
      </w:r>
    </w:p>
    <w:p w:rsidR="00EB2D86" w:rsidRPr="007662F1" w:rsidRDefault="00847DB1" w:rsidP="007662F1">
      <w:pPr>
        <w:pStyle w:val="a5"/>
        <w:numPr>
          <w:ilvl w:val="1"/>
          <w:numId w:val="6"/>
        </w:numPr>
        <w:ind w:right="106"/>
        <w:rPr>
          <w:sz w:val="26"/>
        </w:rPr>
      </w:pPr>
      <w:r w:rsidRPr="007662F1">
        <w:rPr>
          <w:sz w:val="26"/>
        </w:rPr>
        <w:t xml:space="preserve">Срок оказания </w:t>
      </w:r>
      <w:proofErr w:type="gramStart"/>
      <w:r w:rsidRPr="007662F1">
        <w:rPr>
          <w:sz w:val="26"/>
        </w:rPr>
        <w:t>медицинских  услуг</w:t>
      </w:r>
      <w:proofErr w:type="gramEnd"/>
      <w:r w:rsidRPr="007662F1">
        <w:rPr>
          <w:sz w:val="26"/>
        </w:rPr>
        <w:t xml:space="preserve">: с </w:t>
      </w:r>
      <w:r w:rsidRPr="007662F1">
        <w:rPr>
          <w:spacing w:val="4"/>
          <w:sz w:val="26"/>
        </w:rPr>
        <w:t xml:space="preserve"> </w:t>
      </w:r>
      <w:r w:rsidRPr="007662F1">
        <w:rPr>
          <w:sz w:val="26"/>
        </w:rPr>
        <w:t>«</w:t>
      </w:r>
      <w:r w:rsidR="007662F1" w:rsidRPr="007662F1">
        <w:rPr>
          <w:sz w:val="26"/>
        </w:rPr>
        <w:t>___</w:t>
      </w:r>
      <w:r w:rsidRPr="007662F1">
        <w:rPr>
          <w:spacing w:val="-3"/>
          <w:sz w:val="26"/>
        </w:rPr>
        <w:t>»</w:t>
      </w:r>
      <w:r w:rsidRPr="007662F1">
        <w:rPr>
          <w:spacing w:val="-3"/>
          <w:sz w:val="26"/>
          <w:u w:val="single"/>
        </w:rPr>
        <w:t xml:space="preserve"> </w:t>
      </w:r>
      <w:r w:rsidRPr="007662F1">
        <w:rPr>
          <w:spacing w:val="-3"/>
          <w:sz w:val="26"/>
          <w:u w:val="single"/>
        </w:rPr>
        <w:tab/>
      </w:r>
      <w:r w:rsidRPr="007662F1">
        <w:rPr>
          <w:sz w:val="26"/>
        </w:rPr>
        <w:t>_20</w:t>
      </w:r>
      <w:r w:rsidR="007540C0">
        <w:rPr>
          <w:sz w:val="26"/>
        </w:rPr>
        <w:t>2</w:t>
      </w:r>
      <w:r w:rsidR="00794A0D">
        <w:rPr>
          <w:sz w:val="26"/>
        </w:rPr>
        <w:t>2</w:t>
      </w:r>
      <w:r w:rsidRPr="007662F1">
        <w:rPr>
          <w:sz w:val="26"/>
        </w:rPr>
        <w:t xml:space="preserve"> г.  </w:t>
      </w:r>
      <w:proofErr w:type="gramStart"/>
      <w:r w:rsidRPr="007662F1">
        <w:rPr>
          <w:sz w:val="26"/>
        </w:rPr>
        <w:t xml:space="preserve">по  </w:t>
      </w:r>
      <w:r w:rsidRPr="007662F1">
        <w:rPr>
          <w:spacing w:val="-3"/>
          <w:sz w:val="26"/>
        </w:rPr>
        <w:t>«</w:t>
      </w:r>
      <w:proofErr w:type="gramEnd"/>
      <w:r w:rsidR="007662F1" w:rsidRPr="007662F1">
        <w:rPr>
          <w:spacing w:val="-3"/>
          <w:sz w:val="26"/>
        </w:rPr>
        <w:t>___</w:t>
      </w:r>
      <w:r w:rsidRPr="007662F1">
        <w:rPr>
          <w:spacing w:val="-3"/>
          <w:sz w:val="26"/>
        </w:rPr>
        <w:t xml:space="preserve"> </w:t>
      </w:r>
      <w:r w:rsidRPr="007662F1">
        <w:rPr>
          <w:sz w:val="26"/>
        </w:rPr>
        <w:t>»</w:t>
      </w:r>
      <w:r w:rsidRPr="007662F1">
        <w:rPr>
          <w:sz w:val="26"/>
          <w:u w:val="single"/>
        </w:rPr>
        <w:t xml:space="preserve">       </w:t>
      </w:r>
      <w:r w:rsidR="007662F1" w:rsidRPr="007662F1">
        <w:rPr>
          <w:sz w:val="26"/>
          <w:u w:val="single"/>
        </w:rPr>
        <w:t>__</w:t>
      </w:r>
      <w:r w:rsidRPr="007662F1">
        <w:rPr>
          <w:sz w:val="26"/>
        </w:rPr>
        <w:t xml:space="preserve"> 20</w:t>
      </w:r>
      <w:r w:rsidR="007540C0">
        <w:rPr>
          <w:sz w:val="26"/>
        </w:rPr>
        <w:t>2</w:t>
      </w:r>
      <w:r w:rsidR="00794A0D">
        <w:rPr>
          <w:sz w:val="26"/>
        </w:rPr>
        <w:t>2</w:t>
      </w:r>
      <w:bookmarkStart w:id="0" w:name="_GoBack"/>
      <w:bookmarkEnd w:id="0"/>
      <w:r w:rsidRPr="007662F1">
        <w:rPr>
          <w:spacing w:val="57"/>
          <w:sz w:val="26"/>
        </w:rPr>
        <w:t xml:space="preserve"> </w:t>
      </w:r>
      <w:r w:rsidRPr="007662F1">
        <w:rPr>
          <w:sz w:val="26"/>
        </w:rPr>
        <w:t>г.</w:t>
      </w:r>
    </w:p>
    <w:p w:rsidR="00EB2D86" w:rsidRPr="007662F1" w:rsidRDefault="00847DB1" w:rsidP="007662F1">
      <w:pPr>
        <w:pStyle w:val="a5"/>
        <w:numPr>
          <w:ilvl w:val="1"/>
          <w:numId w:val="6"/>
        </w:numPr>
        <w:tabs>
          <w:tab w:val="left" w:pos="0"/>
        </w:tabs>
        <w:spacing w:before="62"/>
        <w:ind w:left="0" w:right="170" w:firstLine="142"/>
        <w:rPr>
          <w:sz w:val="26"/>
        </w:rPr>
      </w:pPr>
      <w:r w:rsidRPr="007662F1">
        <w:rPr>
          <w:sz w:val="26"/>
        </w:rPr>
        <w:t>После оказания медицинских услуг Стороны подписывают двусторонний акт, подтверждающий факт оказания</w:t>
      </w:r>
      <w:r w:rsidRPr="007662F1">
        <w:rPr>
          <w:spacing w:val="5"/>
          <w:sz w:val="26"/>
        </w:rPr>
        <w:t xml:space="preserve"> </w:t>
      </w:r>
      <w:r w:rsidRPr="007662F1">
        <w:rPr>
          <w:sz w:val="26"/>
        </w:rPr>
        <w:t>услуг.</w:t>
      </w:r>
    </w:p>
    <w:p w:rsidR="00EB2D86" w:rsidRDefault="00EB2D86">
      <w:pPr>
        <w:pStyle w:val="a3"/>
        <w:spacing w:before="8"/>
        <w:ind w:left="0"/>
      </w:pPr>
    </w:p>
    <w:p w:rsidR="00EB2D86" w:rsidRDefault="00847DB1">
      <w:pPr>
        <w:pStyle w:val="1"/>
        <w:numPr>
          <w:ilvl w:val="1"/>
          <w:numId w:val="5"/>
        </w:numPr>
        <w:tabs>
          <w:tab w:val="left" w:pos="3053"/>
        </w:tabs>
        <w:ind w:left="3053"/>
        <w:jc w:val="left"/>
      </w:pPr>
      <w:r>
        <w:t>ПРАВА И ОБЯЗАННОСТИ</w:t>
      </w:r>
      <w:r>
        <w:rPr>
          <w:spacing w:val="-4"/>
        </w:rPr>
        <w:t xml:space="preserve"> </w:t>
      </w:r>
      <w:r>
        <w:t>СТОРОН</w:t>
      </w:r>
    </w:p>
    <w:p w:rsidR="00EB2D86" w:rsidRDefault="00847DB1">
      <w:pPr>
        <w:pStyle w:val="a5"/>
        <w:numPr>
          <w:ilvl w:val="1"/>
          <w:numId w:val="3"/>
        </w:numPr>
        <w:tabs>
          <w:tab w:val="left" w:pos="593"/>
        </w:tabs>
        <w:spacing w:line="295" w:lineRule="exact"/>
        <w:ind w:hanging="455"/>
        <w:rPr>
          <w:sz w:val="26"/>
        </w:rPr>
      </w:pPr>
      <w:r>
        <w:rPr>
          <w:sz w:val="26"/>
        </w:rPr>
        <w:t>Исполнитель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298"/>
        </w:tabs>
        <w:ind w:right="160" w:firstLine="283"/>
        <w:rPr>
          <w:sz w:val="26"/>
        </w:rPr>
      </w:pPr>
      <w:r>
        <w:rPr>
          <w:sz w:val="26"/>
        </w:rPr>
        <w:lastRenderedPageBreak/>
        <w:t>Оказать Пациенту медицинские услуги, соответствующие санитарно- гигиеническим требованиям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078"/>
        </w:tabs>
        <w:ind w:right="166" w:firstLine="283"/>
        <w:rPr>
          <w:sz w:val="26"/>
        </w:rPr>
      </w:pPr>
      <w:r>
        <w:rPr>
          <w:sz w:val="26"/>
        </w:rPr>
        <w:t>Привлекать к оказанию услуг квалифицированных врачей и иной медицинский и обслуживающий персонал. Выбор лечащего врача осуществляется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Исполнителем.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64"/>
        </w:tabs>
        <w:spacing w:before="1"/>
        <w:ind w:right="166" w:firstLine="283"/>
        <w:rPr>
          <w:sz w:val="26"/>
        </w:rPr>
      </w:pPr>
      <w:r>
        <w:rPr>
          <w:sz w:val="26"/>
        </w:rPr>
        <w:t>Провести Пациенту необходимый объем обследований и консультаций для установления диагноза, обеспечить качественное ведение медицинской</w:t>
      </w:r>
      <w:r>
        <w:rPr>
          <w:spacing w:val="-16"/>
          <w:sz w:val="26"/>
        </w:rPr>
        <w:t xml:space="preserve"> </w:t>
      </w:r>
      <w:r>
        <w:rPr>
          <w:sz w:val="26"/>
        </w:rPr>
        <w:t>документации.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98"/>
        </w:tabs>
        <w:ind w:right="165" w:firstLine="283"/>
        <w:rPr>
          <w:sz w:val="26"/>
        </w:rPr>
      </w:pPr>
      <w:r>
        <w:rPr>
          <w:sz w:val="26"/>
        </w:rPr>
        <w:t xml:space="preserve">Предоставить Пациенту в доступной форме достоверную информацию о состоянии его здоровья, результатах обследования, диагнозе и прогнозе, методах лечения, связанном с ними риске, возможных вариантах медицинского, 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 хирургического вмешательства, их последствиях и результатах проведенного лечения, дать необходимые медицинские рекомендации после завершения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лечения.</w:t>
      </w:r>
    </w:p>
    <w:p w:rsidR="00EB2D86" w:rsidRDefault="00847DB1">
      <w:pPr>
        <w:pStyle w:val="a5"/>
        <w:numPr>
          <w:ilvl w:val="1"/>
          <w:numId w:val="3"/>
        </w:numPr>
        <w:tabs>
          <w:tab w:val="left" w:pos="593"/>
        </w:tabs>
        <w:spacing w:before="1" w:line="298" w:lineRule="exact"/>
        <w:ind w:hanging="455"/>
        <w:rPr>
          <w:sz w:val="26"/>
        </w:rPr>
      </w:pPr>
      <w:r>
        <w:rPr>
          <w:sz w:val="26"/>
        </w:rPr>
        <w:t>Пациент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обязуется: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289"/>
        </w:tabs>
        <w:ind w:right="165" w:firstLine="283"/>
        <w:rPr>
          <w:sz w:val="26"/>
        </w:rPr>
      </w:pPr>
      <w:r>
        <w:rPr>
          <w:sz w:val="26"/>
        </w:rPr>
        <w:t>Подробно информировать врача об имеющихся заболеваниях, ранее перенесенных травмах, операциях, отравлениях, наследственных заболеваниях, непереносимости лекарств и др. аллергических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реакциях.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64"/>
        </w:tabs>
        <w:ind w:right="171" w:firstLine="283"/>
        <w:rPr>
          <w:sz w:val="26"/>
        </w:rPr>
      </w:pPr>
      <w:r>
        <w:rPr>
          <w:sz w:val="26"/>
        </w:rPr>
        <w:t>Пройти предписанный врачами комплекс диагностических, лабораторных и инструментальных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обследований.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073"/>
        </w:tabs>
        <w:ind w:right="168" w:firstLine="283"/>
        <w:rPr>
          <w:sz w:val="26"/>
        </w:rPr>
      </w:pPr>
      <w:r>
        <w:rPr>
          <w:sz w:val="26"/>
        </w:rPr>
        <w:t>Выполнять все предписания лечащего врача и медицинского персонала. Являться на осмотры, обследования и лечение в установленное врачом</w:t>
      </w:r>
      <w:r>
        <w:rPr>
          <w:spacing w:val="58"/>
          <w:sz w:val="26"/>
        </w:rPr>
        <w:t xml:space="preserve"> </w:t>
      </w:r>
      <w:r>
        <w:rPr>
          <w:sz w:val="26"/>
        </w:rPr>
        <w:t>время.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57"/>
        </w:tabs>
        <w:ind w:right="168" w:firstLine="283"/>
        <w:rPr>
          <w:sz w:val="26"/>
        </w:rPr>
      </w:pPr>
      <w:r>
        <w:rPr>
          <w:sz w:val="26"/>
        </w:rPr>
        <w:t>Подтверждать личной подписью свое согласие с предложенными методами лечения, в том числе оперативными вмешательствами, анестезиологическим пособием, с учетом их возможных осложнений и других</w:t>
      </w:r>
      <w:r>
        <w:rPr>
          <w:spacing w:val="56"/>
          <w:sz w:val="26"/>
        </w:rPr>
        <w:t xml:space="preserve"> </w:t>
      </w:r>
      <w:r>
        <w:rPr>
          <w:sz w:val="26"/>
        </w:rPr>
        <w:t>последствий.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40"/>
        </w:tabs>
        <w:ind w:right="162" w:firstLine="283"/>
        <w:rPr>
          <w:sz w:val="26"/>
        </w:rPr>
      </w:pPr>
      <w:r>
        <w:rPr>
          <w:sz w:val="26"/>
        </w:rPr>
        <w:t>Производить оплату медицинских услуг по ценам Исполнителя, с которыми Пациент ознакомился перед заключением 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договора.</w:t>
      </w:r>
    </w:p>
    <w:p w:rsidR="00EB2D86" w:rsidRDefault="00847DB1">
      <w:pPr>
        <w:pStyle w:val="a5"/>
        <w:numPr>
          <w:ilvl w:val="1"/>
          <w:numId w:val="3"/>
        </w:numPr>
        <w:tabs>
          <w:tab w:val="left" w:pos="593"/>
        </w:tabs>
        <w:spacing w:line="299" w:lineRule="exact"/>
        <w:ind w:hanging="455"/>
        <w:rPr>
          <w:sz w:val="26"/>
        </w:rPr>
      </w:pPr>
      <w:r>
        <w:rPr>
          <w:sz w:val="26"/>
        </w:rPr>
        <w:t>Пациент соглашается с тем,</w:t>
      </w:r>
      <w:r>
        <w:rPr>
          <w:spacing w:val="-5"/>
          <w:sz w:val="26"/>
        </w:rPr>
        <w:t xml:space="preserve"> </w:t>
      </w:r>
      <w:r>
        <w:rPr>
          <w:sz w:val="26"/>
        </w:rPr>
        <w:t>что: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45"/>
        </w:tabs>
        <w:spacing w:before="1"/>
        <w:ind w:right="161" w:firstLine="283"/>
        <w:rPr>
          <w:sz w:val="26"/>
        </w:rPr>
      </w:pPr>
      <w:r>
        <w:rPr>
          <w:sz w:val="26"/>
        </w:rPr>
        <w:t>При предварительном осмотре может возникнуть необходимость проведения дополнительных (специализированных) методов обследования, которые осуществляются Исполнителем путем дополнительной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оплаты.</w:t>
      </w:r>
    </w:p>
    <w:p w:rsidR="00EB2D86" w:rsidRDefault="00847DB1">
      <w:pPr>
        <w:pStyle w:val="a5"/>
        <w:numPr>
          <w:ilvl w:val="2"/>
          <w:numId w:val="3"/>
        </w:numPr>
        <w:tabs>
          <w:tab w:val="left" w:pos="1150"/>
        </w:tabs>
        <w:ind w:right="165" w:firstLine="283"/>
        <w:rPr>
          <w:sz w:val="26"/>
        </w:rPr>
      </w:pPr>
      <w:r>
        <w:rPr>
          <w:sz w:val="26"/>
        </w:rPr>
        <w:t>Если в ходе операции возникнет острое состояние, требующее в интересах пациента расширения объема оперативного вмешательства, и (или) изменения метода обезболивания, а Пациент не в состоянии выразить свою волю, такое вмешательство проводится по решению 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врачей.</w:t>
      </w:r>
    </w:p>
    <w:p w:rsidR="00EB2D86" w:rsidRDefault="00EB2D86">
      <w:pPr>
        <w:pStyle w:val="a3"/>
        <w:spacing w:before="6"/>
        <w:ind w:left="0"/>
      </w:pPr>
    </w:p>
    <w:p w:rsidR="00EB2D86" w:rsidRDefault="00847DB1">
      <w:pPr>
        <w:pStyle w:val="1"/>
        <w:numPr>
          <w:ilvl w:val="1"/>
          <w:numId w:val="5"/>
        </w:numPr>
        <w:tabs>
          <w:tab w:val="left" w:pos="3332"/>
        </w:tabs>
        <w:ind w:left="3331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EB2D86" w:rsidRDefault="00847DB1">
      <w:pPr>
        <w:pStyle w:val="a5"/>
        <w:numPr>
          <w:ilvl w:val="1"/>
          <w:numId w:val="2"/>
        </w:numPr>
        <w:tabs>
          <w:tab w:val="left" w:pos="895"/>
        </w:tabs>
        <w:ind w:right="168" w:firstLine="283"/>
        <w:rPr>
          <w:sz w:val="26"/>
        </w:rPr>
      </w:pPr>
      <w:r>
        <w:rPr>
          <w:sz w:val="26"/>
        </w:rPr>
        <w:t>Стороны несут ответственность за надлежащее исполнение своих обязательств по договору в соответствии с законодательством</w:t>
      </w:r>
      <w:r>
        <w:rPr>
          <w:spacing w:val="-9"/>
          <w:sz w:val="26"/>
        </w:rPr>
        <w:t xml:space="preserve"> </w:t>
      </w:r>
      <w:r>
        <w:rPr>
          <w:sz w:val="26"/>
        </w:rPr>
        <w:t>РФ.</w:t>
      </w:r>
    </w:p>
    <w:p w:rsidR="00EB2D86" w:rsidRDefault="00847DB1">
      <w:pPr>
        <w:pStyle w:val="a5"/>
        <w:numPr>
          <w:ilvl w:val="1"/>
          <w:numId w:val="2"/>
        </w:numPr>
        <w:tabs>
          <w:tab w:val="left" w:pos="931"/>
        </w:tabs>
        <w:ind w:right="168" w:firstLine="283"/>
        <w:rPr>
          <w:sz w:val="26"/>
        </w:rPr>
      </w:pPr>
      <w:r>
        <w:rPr>
          <w:sz w:val="26"/>
        </w:rPr>
        <w:t>Исполнитель несет ответственность в случае неисполнения или ненадлежащего исполнения своих обязанностей при наличии 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вины.</w:t>
      </w:r>
    </w:p>
    <w:p w:rsidR="00EB2D86" w:rsidRDefault="00847DB1">
      <w:pPr>
        <w:pStyle w:val="a5"/>
        <w:numPr>
          <w:ilvl w:val="1"/>
          <w:numId w:val="2"/>
        </w:numPr>
        <w:tabs>
          <w:tab w:val="left" w:pos="967"/>
        </w:tabs>
        <w:ind w:right="164" w:firstLine="283"/>
        <w:rPr>
          <w:sz w:val="26"/>
        </w:rPr>
      </w:pPr>
      <w:r>
        <w:rPr>
          <w:sz w:val="26"/>
        </w:rPr>
        <w:t>Исполнитель не несет ответственности за качество оказываемых услуг, если Пациент не выполняет предписаний лечащего врача или прерывает лечение без письменного уведомления Исполнителя, а также при существенном нарушении других условий настоящего договора.</w:t>
      </w:r>
    </w:p>
    <w:p w:rsidR="00EB2D86" w:rsidRPr="007662F1" w:rsidRDefault="00847DB1" w:rsidP="007662F1">
      <w:pPr>
        <w:pStyle w:val="a5"/>
        <w:numPr>
          <w:ilvl w:val="1"/>
          <w:numId w:val="2"/>
        </w:numPr>
        <w:tabs>
          <w:tab w:val="left" w:pos="1068"/>
        </w:tabs>
        <w:spacing w:before="62"/>
        <w:ind w:right="163" w:firstLine="283"/>
        <w:rPr>
          <w:sz w:val="28"/>
          <w:szCs w:val="28"/>
        </w:rPr>
      </w:pPr>
      <w:r w:rsidRPr="007662F1">
        <w:rPr>
          <w:sz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</w:t>
      </w:r>
      <w:r w:rsidRPr="007662F1">
        <w:rPr>
          <w:spacing w:val="52"/>
          <w:sz w:val="26"/>
        </w:rPr>
        <w:t xml:space="preserve"> </w:t>
      </w:r>
      <w:r w:rsidRPr="007662F1">
        <w:rPr>
          <w:sz w:val="26"/>
        </w:rPr>
        <w:t>или</w:t>
      </w:r>
      <w:r w:rsidR="007662F1" w:rsidRPr="007662F1">
        <w:rPr>
          <w:sz w:val="26"/>
        </w:rPr>
        <w:t xml:space="preserve"> </w:t>
      </w:r>
      <w:r w:rsidRPr="007662F1">
        <w:rPr>
          <w:sz w:val="28"/>
          <w:szCs w:val="28"/>
        </w:rPr>
        <w:t>предотвратить разумными мерами (форс-мажор).</w:t>
      </w:r>
    </w:p>
    <w:p w:rsidR="00EB2D86" w:rsidRDefault="00847DB1">
      <w:pPr>
        <w:pStyle w:val="a5"/>
        <w:numPr>
          <w:ilvl w:val="1"/>
          <w:numId w:val="2"/>
        </w:numPr>
        <w:tabs>
          <w:tab w:val="left" w:pos="989"/>
        </w:tabs>
        <w:spacing w:before="1"/>
        <w:ind w:right="166" w:firstLine="283"/>
        <w:rPr>
          <w:sz w:val="26"/>
        </w:rPr>
      </w:pPr>
      <w:r>
        <w:rPr>
          <w:sz w:val="26"/>
        </w:rPr>
        <w:t xml:space="preserve">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война, военные действия, запретительные акты или действия </w:t>
      </w:r>
      <w:proofErr w:type="gramStart"/>
      <w:r>
        <w:rPr>
          <w:sz w:val="26"/>
        </w:rPr>
        <w:t>правительств</w:t>
      </w:r>
      <w:proofErr w:type="gramEnd"/>
      <w:r>
        <w:rPr>
          <w:sz w:val="26"/>
        </w:rPr>
        <w:t xml:space="preserve"> или государственных органов, гражданские волнения, восстания, вторжения и любые другие обстоятельства вне разумного 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Сторон.</w:t>
      </w:r>
    </w:p>
    <w:p w:rsidR="00EB2D86" w:rsidRDefault="00847DB1">
      <w:pPr>
        <w:pStyle w:val="a5"/>
        <w:numPr>
          <w:ilvl w:val="1"/>
          <w:numId w:val="2"/>
        </w:numPr>
        <w:tabs>
          <w:tab w:val="left" w:pos="960"/>
        </w:tabs>
        <w:spacing w:before="1"/>
        <w:ind w:right="166" w:firstLine="283"/>
        <w:rPr>
          <w:sz w:val="26"/>
        </w:rPr>
      </w:pPr>
      <w:r>
        <w:rPr>
          <w:sz w:val="26"/>
        </w:rPr>
        <w:t xml:space="preserve">При наступлении указанных обстоятельств Сторона обязана без промедления </w:t>
      </w:r>
      <w:r>
        <w:rPr>
          <w:sz w:val="26"/>
        </w:rPr>
        <w:lastRenderedPageBreak/>
        <w:t>известить о них в письменном виде другую Сторону и согласовать свои дальнейшие действия по выполнению 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Договора.</w:t>
      </w:r>
    </w:p>
    <w:p w:rsidR="00EB2D86" w:rsidRDefault="00EB2D86">
      <w:pPr>
        <w:pStyle w:val="a3"/>
        <w:spacing w:before="6"/>
        <w:ind w:left="0"/>
      </w:pPr>
    </w:p>
    <w:p w:rsidR="00EB2D86" w:rsidRDefault="00847DB1">
      <w:pPr>
        <w:pStyle w:val="1"/>
        <w:numPr>
          <w:ilvl w:val="1"/>
          <w:numId w:val="5"/>
        </w:numPr>
        <w:tabs>
          <w:tab w:val="left" w:pos="3778"/>
        </w:tabs>
        <w:ind w:left="3777"/>
        <w:jc w:val="left"/>
      </w:pPr>
      <w:r>
        <w:t>РАЗРЕШЕНИЕ СПОРОВ</w:t>
      </w:r>
    </w:p>
    <w:p w:rsidR="00EB2D86" w:rsidRDefault="00847DB1">
      <w:pPr>
        <w:pStyle w:val="a3"/>
        <w:ind w:right="163" w:firstLine="283"/>
        <w:jc w:val="both"/>
      </w:pPr>
      <w:r>
        <w:t>4.1. Споры, возникшие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</w:t>
      </w:r>
      <w:r>
        <w:rPr>
          <w:spacing w:val="2"/>
        </w:rPr>
        <w:t xml:space="preserve"> </w:t>
      </w:r>
      <w:r>
        <w:t>Федерации.</w:t>
      </w:r>
    </w:p>
    <w:p w:rsidR="00EB2D86" w:rsidRDefault="00EB2D86">
      <w:pPr>
        <w:pStyle w:val="a3"/>
        <w:spacing w:before="5"/>
        <w:ind w:left="0"/>
      </w:pPr>
    </w:p>
    <w:p w:rsidR="00EB2D86" w:rsidRDefault="00847DB1">
      <w:pPr>
        <w:pStyle w:val="1"/>
        <w:numPr>
          <w:ilvl w:val="1"/>
          <w:numId w:val="5"/>
        </w:numPr>
        <w:tabs>
          <w:tab w:val="left" w:pos="4033"/>
        </w:tabs>
        <w:spacing w:line="295" w:lineRule="exact"/>
        <w:ind w:left="4032"/>
        <w:jc w:val="left"/>
      </w:pPr>
      <w:r>
        <w:t>ПРОЧИЕ УСЛОВИЯ</w:t>
      </w:r>
    </w:p>
    <w:p w:rsidR="00EB2D86" w:rsidRDefault="00847DB1">
      <w:pPr>
        <w:pStyle w:val="a5"/>
        <w:numPr>
          <w:ilvl w:val="1"/>
          <w:numId w:val="1"/>
        </w:numPr>
        <w:tabs>
          <w:tab w:val="left" w:pos="886"/>
        </w:tabs>
        <w:ind w:right="169" w:firstLine="283"/>
        <w:rPr>
          <w:sz w:val="26"/>
        </w:rPr>
      </w:pPr>
      <w:r>
        <w:rPr>
          <w:sz w:val="26"/>
        </w:rPr>
        <w:t>Настоящий Договор вступает в силу с момента подписания сторонами и действует до полного выполнения сторонами всех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обязательств.</w:t>
      </w:r>
    </w:p>
    <w:p w:rsidR="00EB2D86" w:rsidRDefault="00847DB1" w:rsidP="007662F1">
      <w:pPr>
        <w:pStyle w:val="a5"/>
        <w:numPr>
          <w:ilvl w:val="1"/>
          <w:numId w:val="1"/>
        </w:numPr>
        <w:tabs>
          <w:tab w:val="left" w:pos="910"/>
        </w:tabs>
        <w:ind w:right="165" w:firstLine="283"/>
        <w:rPr>
          <w:sz w:val="26"/>
        </w:rPr>
      </w:pPr>
      <w:r>
        <w:rPr>
          <w:sz w:val="26"/>
        </w:rPr>
        <w:t>Все изменения и дополнения к настоящему договору должны быть совершены в письменной форме по взаимному соглашению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сторон.</w:t>
      </w:r>
    </w:p>
    <w:p w:rsidR="00EB2D86" w:rsidRDefault="00847DB1">
      <w:pPr>
        <w:pStyle w:val="a5"/>
        <w:numPr>
          <w:ilvl w:val="1"/>
          <w:numId w:val="1"/>
        </w:numPr>
        <w:tabs>
          <w:tab w:val="left" w:pos="1110"/>
          <w:tab w:val="left" w:pos="1111"/>
          <w:tab w:val="left" w:pos="3460"/>
          <w:tab w:val="left" w:pos="4581"/>
          <w:tab w:val="left" w:pos="5138"/>
          <w:tab w:val="left" w:pos="7419"/>
          <w:tab w:val="left" w:pos="8957"/>
        </w:tabs>
        <w:ind w:right="166" w:firstLine="283"/>
        <w:rPr>
          <w:sz w:val="26"/>
        </w:rPr>
      </w:pPr>
      <w:r>
        <w:rPr>
          <w:sz w:val="26"/>
        </w:rPr>
        <w:t>Взаимоотношения</w:t>
      </w:r>
      <w:r>
        <w:rPr>
          <w:sz w:val="26"/>
        </w:rPr>
        <w:tab/>
        <w:t>сторон,</w:t>
      </w:r>
      <w:r w:rsidR="007662F1"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ab/>
        <w:t>предусмотренные</w:t>
      </w:r>
      <w:r>
        <w:rPr>
          <w:sz w:val="26"/>
        </w:rPr>
        <w:tab/>
        <w:t>настоящим</w:t>
      </w:r>
      <w:r>
        <w:rPr>
          <w:sz w:val="26"/>
        </w:rPr>
        <w:tab/>
      </w:r>
      <w:r>
        <w:rPr>
          <w:w w:val="95"/>
          <w:sz w:val="26"/>
        </w:rPr>
        <w:t xml:space="preserve">договором, </w:t>
      </w:r>
      <w:r>
        <w:rPr>
          <w:sz w:val="26"/>
        </w:rPr>
        <w:t>регулируются действующим 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РФ.</w:t>
      </w:r>
    </w:p>
    <w:p w:rsidR="00EB2D86" w:rsidRDefault="00847DB1">
      <w:pPr>
        <w:pStyle w:val="a5"/>
        <w:numPr>
          <w:ilvl w:val="1"/>
          <w:numId w:val="1"/>
        </w:numPr>
        <w:tabs>
          <w:tab w:val="left" w:pos="878"/>
        </w:tabs>
        <w:ind w:right="165" w:firstLine="283"/>
        <w:rPr>
          <w:sz w:val="26"/>
        </w:rPr>
      </w:pPr>
      <w:r>
        <w:rPr>
          <w:sz w:val="26"/>
        </w:rPr>
        <w:t>Настоящий договор составлен в двух экземплярах, имеющих равную юридическую силу, по одному для каждой из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сторон.</w:t>
      </w:r>
    </w:p>
    <w:p w:rsidR="00EB2D86" w:rsidRDefault="00EB2D86">
      <w:pPr>
        <w:pStyle w:val="a3"/>
        <w:spacing w:before="3"/>
        <w:ind w:left="0"/>
      </w:pPr>
    </w:p>
    <w:p w:rsidR="00EB2D86" w:rsidRDefault="00847DB1">
      <w:pPr>
        <w:pStyle w:val="1"/>
        <w:numPr>
          <w:ilvl w:val="1"/>
          <w:numId w:val="5"/>
        </w:numPr>
        <w:tabs>
          <w:tab w:val="left" w:pos="3125"/>
        </w:tabs>
        <w:spacing w:line="240" w:lineRule="auto"/>
        <w:ind w:left="3125"/>
        <w:jc w:val="left"/>
      </w:pPr>
      <w:r>
        <w:t>АДРЕСА И РЕКВИЗИТЫ СТОРОН:</w:t>
      </w:r>
    </w:p>
    <w:p w:rsidR="00FD5528" w:rsidRDefault="00FD5528" w:rsidP="00FD5528">
      <w:pPr>
        <w:pStyle w:val="1"/>
        <w:tabs>
          <w:tab w:val="left" w:pos="3125"/>
        </w:tabs>
        <w:spacing w:line="240" w:lineRule="auto"/>
        <w:ind w:hanging="30"/>
      </w:pPr>
    </w:p>
    <w:tbl>
      <w:tblPr>
        <w:tblStyle w:val="a6"/>
        <w:tblW w:w="0" w:type="auto"/>
        <w:tblInd w:w="30" w:type="dxa"/>
        <w:tblLook w:val="04A0" w:firstRow="1" w:lastRow="0" w:firstColumn="1" w:lastColumn="0" w:noHBand="0" w:noVBand="1"/>
      </w:tblPr>
      <w:tblGrid>
        <w:gridCol w:w="4979"/>
        <w:gridCol w:w="5351"/>
      </w:tblGrid>
      <w:tr w:rsidR="00FD5528" w:rsidTr="00FD5528">
        <w:tc>
          <w:tcPr>
            <w:tcW w:w="5278" w:type="dxa"/>
          </w:tcPr>
          <w:p w:rsidR="00FD5528" w:rsidRPr="001D6C65" w:rsidRDefault="00FD5528" w:rsidP="00FD5528">
            <w:pPr>
              <w:suppressAutoHyphens/>
              <w:rPr>
                <w:b/>
                <w:sz w:val="28"/>
                <w:szCs w:val="28"/>
              </w:rPr>
            </w:pPr>
            <w:r w:rsidRPr="001D6C65">
              <w:rPr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5278" w:type="dxa"/>
          </w:tcPr>
          <w:p w:rsidR="00FD5528" w:rsidRDefault="00FD5528" w:rsidP="00FD5528">
            <w:pPr>
              <w:tabs>
                <w:tab w:val="left" w:pos="5633"/>
              </w:tabs>
              <w:spacing w:line="296" w:lineRule="exact"/>
              <w:ind w:left="13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Пациент:</w:t>
            </w:r>
          </w:p>
          <w:p w:rsidR="00FD5528" w:rsidRDefault="00FD5528" w:rsidP="00FD5528">
            <w:pPr>
              <w:pStyle w:val="1"/>
              <w:tabs>
                <w:tab w:val="left" w:pos="3125"/>
              </w:tabs>
              <w:spacing w:line="240" w:lineRule="auto"/>
              <w:ind w:left="0" w:firstLine="0"/>
            </w:pPr>
          </w:p>
        </w:tc>
      </w:tr>
      <w:tr w:rsidR="00FD5528" w:rsidTr="00FD5528">
        <w:tc>
          <w:tcPr>
            <w:tcW w:w="5278" w:type="dxa"/>
          </w:tcPr>
          <w:p w:rsidR="00FD5528" w:rsidRPr="001D6C65" w:rsidRDefault="00FD5528" w:rsidP="00FD5528">
            <w:pPr>
              <w:suppressAutoHyphens/>
              <w:rPr>
                <w:b/>
                <w:sz w:val="28"/>
                <w:szCs w:val="28"/>
              </w:rPr>
            </w:pPr>
            <w:r w:rsidRPr="001D6C65">
              <w:rPr>
                <w:b/>
                <w:sz w:val="28"/>
                <w:szCs w:val="28"/>
              </w:rPr>
              <w:t>ГБУЗ Калининградской области «Черняховская ЦРБ»</w:t>
            </w:r>
          </w:p>
          <w:p w:rsidR="00FD5528" w:rsidRPr="001D6C65" w:rsidRDefault="00FD5528" w:rsidP="00FD5528">
            <w:pPr>
              <w:suppressAutoHyphens/>
              <w:rPr>
                <w:sz w:val="28"/>
                <w:szCs w:val="28"/>
              </w:rPr>
            </w:pP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 xml:space="preserve">238150 Калининградская область, 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г. Черняховск, Цветочная, 4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Тел./факс 3-17-66, 3-25-16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ИНН 3914002655 / КПП 391401001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УФК по Калининградской области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 xml:space="preserve">(Черняховская ЦРБ) 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л/с 20356Ч12150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р/с 03224643270000003500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к/с 40102810545370000028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Отделение Калининград банка России /УФК по Калининградской области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г. Калининград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БИК 012748051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КБК 00000000000000000130</w:t>
            </w:r>
          </w:p>
          <w:p w:rsidR="00153801" w:rsidRPr="00153801" w:rsidRDefault="00153801" w:rsidP="00153801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en-US"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ОКТМО 27739000</w:t>
            </w:r>
            <w:r w:rsidRPr="00153801">
              <w:rPr>
                <w:sz w:val="28"/>
                <w:szCs w:val="28"/>
                <w:lang w:eastAsia="en-US" w:bidi="ar-SA"/>
              </w:rPr>
              <w:tab/>
            </w:r>
          </w:p>
          <w:p w:rsidR="00153801" w:rsidRPr="00153801" w:rsidRDefault="00153801" w:rsidP="00153801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153801">
              <w:rPr>
                <w:sz w:val="28"/>
                <w:szCs w:val="28"/>
                <w:lang w:eastAsia="en-US" w:bidi="ar-SA"/>
              </w:rPr>
              <w:t>chern-crb@infomed39.ru</w:t>
            </w:r>
          </w:p>
          <w:p w:rsidR="00FD5528" w:rsidRPr="001D6C65" w:rsidRDefault="00FD5528" w:rsidP="00FD552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FD5528" w:rsidRDefault="00FD5528" w:rsidP="00FD5528">
            <w:pPr>
              <w:pStyle w:val="1"/>
              <w:tabs>
                <w:tab w:val="left" w:pos="3125"/>
              </w:tabs>
              <w:spacing w:line="240" w:lineRule="auto"/>
              <w:ind w:left="0" w:firstLine="0"/>
            </w:pPr>
            <w:r>
              <w:t>Ф.И.О. ________________________________</w:t>
            </w:r>
          </w:p>
          <w:p w:rsidR="00FD5528" w:rsidRDefault="00FD5528" w:rsidP="00FD5528">
            <w:pPr>
              <w:pStyle w:val="1"/>
              <w:tabs>
                <w:tab w:val="left" w:pos="3125"/>
              </w:tabs>
              <w:spacing w:line="240" w:lineRule="auto"/>
              <w:ind w:left="0" w:firstLine="0"/>
            </w:pPr>
            <w:r>
              <w:t>Дата рождения_________________________</w:t>
            </w:r>
          </w:p>
          <w:p w:rsidR="00FD5528" w:rsidRDefault="00FD5528" w:rsidP="00FD5528">
            <w:pPr>
              <w:pStyle w:val="1"/>
              <w:tabs>
                <w:tab w:val="left" w:pos="3125"/>
              </w:tabs>
              <w:spacing w:line="240" w:lineRule="auto"/>
              <w:ind w:left="0" w:firstLine="0"/>
            </w:pPr>
            <w:r>
              <w:t>Документ, удостоверяющий личность</w:t>
            </w:r>
          </w:p>
          <w:p w:rsidR="00FD5528" w:rsidRDefault="00FD5528" w:rsidP="00FD5528">
            <w:pPr>
              <w:pStyle w:val="1"/>
              <w:tabs>
                <w:tab w:val="left" w:pos="3125"/>
              </w:tabs>
              <w:spacing w:line="240" w:lineRule="auto"/>
              <w:ind w:left="0" w:firstLine="0"/>
            </w:pPr>
            <w:r>
              <w:t>_______________________________________,</w:t>
            </w:r>
          </w:p>
          <w:p w:rsidR="00FD5528" w:rsidRDefault="00FD5528" w:rsidP="00FD5528">
            <w:pPr>
              <w:pStyle w:val="1"/>
              <w:pBdr>
                <w:bottom w:val="single" w:sz="12" w:space="1" w:color="auto"/>
              </w:pBdr>
              <w:tabs>
                <w:tab w:val="left" w:pos="3125"/>
              </w:tabs>
              <w:spacing w:line="240" w:lineRule="auto"/>
              <w:ind w:left="0" w:firstLine="0"/>
            </w:pPr>
            <w:r>
              <w:t>Кем и когда выдан______________________</w:t>
            </w:r>
          </w:p>
          <w:p w:rsidR="004500A4" w:rsidRDefault="004500A4" w:rsidP="00FD5528">
            <w:pPr>
              <w:pStyle w:val="1"/>
              <w:pBdr>
                <w:bottom w:val="single" w:sz="12" w:space="1" w:color="auto"/>
              </w:pBdr>
              <w:tabs>
                <w:tab w:val="left" w:pos="3125"/>
              </w:tabs>
              <w:spacing w:line="240" w:lineRule="auto"/>
              <w:ind w:left="0" w:firstLine="0"/>
            </w:pPr>
          </w:p>
          <w:p w:rsidR="00FD5528" w:rsidRDefault="00FD5528" w:rsidP="00FD5528">
            <w:pPr>
              <w:pStyle w:val="1"/>
              <w:tabs>
                <w:tab w:val="left" w:pos="3125"/>
              </w:tabs>
              <w:spacing w:line="240" w:lineRule="auto"/>
              <w:ind w:left="0" w:firstLine="0"/>
            </w:pPr>
          </w:p>
          <w:p w:rsidR="00FD5528" w:rsidRDefault="00FD5528" w:rsidP="00FD5528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tabs>
                <w:tab w:val="left" w:pos="3125"/>
              </w:tabs>
              <w:spacing w:line="240" w:lineRule="auto"/>
              <w:ind w:left="0" w:right="-120" w:firstLine="0"/>
            </w:pPr>
            <w:r>
              <w:t>Место регистрации______________________</w:t>
            </w:r>
            <w:r w:rsidR="004500A4">
              <w:t xml:space="preserve"> </w:t>
            </w:r>
          </w:p>
          <w:p w:rsidR="004500A4" w:rsidRDefault="004500A4" w:rsidP="00FD5528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tabs>
                <w:tab w:val="left" w:pos="3125"/>
              </w:tabs>
              <w:spacing w:line="240" w:lineRule="auto"/>
              <w:ind w:left="0" w:right="-120" w:firstLine="0"/>
            </w:pPr>
          </w:p>
          <w:p w:rsidR="004500A4" w:rsidRDefault="004500A4" w:rsidP="00FD5528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125"/>
              </w:tabs>
              <w:spacing w:line="240" w:lineRule="auto"/>
              <w:ind w:left="0" w:right="-120" w:firstLine="0"/>
            </w:pPr>
            <w:r>
              <w:t>Место жительства ______________________</w:t>
            </w:r>
          </w:p>
          <w:p w:rsidR="004500A4" w:rsidRDefault="004500A4" w:rsidP="00FD5528">
            <w:pPr>
              <w:pStyle w:val="1"/>
              <w:pBdr>
                <w:bottom w:val="single" w:sz="12" w:space="1" w:color="auto"/>
                <w:between w:val="single" w:sz="12" w:space="1" w:color="auto"/>
              </w:pBdr>
              <w:tabs>
                <w:tab w:val="left" w:pos="3125"/>
              </w:tabs>
              <w:spacing w:line="240" w:lineRule="auto"/>
              <w:ind w:left="0" w:right="-120" w:firstLine="0"/>
            </w:pPr>
          </w:p>
          <w:p w:rsidR="004500A4" w:rsidRDefault="004500A4" w:rsidP="00FD5528">
            <w:pPr>
              <w:pStyle w:val="1"/>
              <w:tabs>
                <w:tab w:val="left" w:pos="3125"/>
              </w:tabs>
              <w:spacing w:line="240" w:lineRule="auto"/>
              <w:ind w:left="0" w:right="-120" w:firstLine="0"/>
            </w:pPr>
          </w:p>
        </w:tc>
      </w:tr>
    </w:tbl>
    <w:tbl>
      <w:tblPr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FD5528" w:rsidRPr="001D6C65" w:rsidTr="004500A4">
        <w:tc>
          <w:tcPr>
            <w:tcW w:w="5387" w:type="dxa"/>
          </w:tcPr>
          <w:p w:rsidR="00FD5528" w:rsidRPr="001D6C65" w:rsidRDefault="00FD5528" w:rsidP="00BB6CE9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FD5528" w:rsidRPr="001D6C65" w:rsidTr="004500A4">
        <w:tc>
          <w:tcPr>
            <w:tcW w:w="5387" w:type="dxa"/>
          </w:tcPr>
          <w:p w:rsidR="00FD5528" w:rsidRPr="001D6C65" w:rsidRDefault="00FD5528" w:rsidP="00BB6CE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B2D86" w:rsidRDefault="004500A4">
      <w:pPr>
        <w:pStyle w:val="a3"/>
        <w:spacing w:before="11"/>
        <w:ind w:left="0"/>
        <w:rPr>
          <w:b/>
          <w:sz w:val="25"/>
        </w:rPr>
      </w:pPr>
      <w:r>
        <w:rPr>
          <w:b/>
          <w:sz w:val="25"/>
        </w:rPr>
        <w:t>Главный врач                                                         Пациент</w:t>
      </w:r>
    </w:p>
    <w:p w:rsidR="00EB2D86" w:rsidRDefault="00847DB1">
      <w:pPr>
        <w:pStyle w:val="a3"/>
        <w:tabs>
          <w:tab w:val="left" w:pos="1955"/>
          <w:tab w:val="left" w:pos="4108"/>
          <w:tab w:val="left" w:pos="4897"/>
          <w:tab w:val="left" w:pos="6976"/>
          <w:tab w:val="left" w:pos="9517"/>
        </w:tabs>
        <w:spacing w:before="89"/>
      </w:pP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4500A4">
        <w:rPr>
          <w:u w:val="single"/>
        </w:rPr>
        <w:t>В.С. Шавейников</w:t>
      </w:r>
      <w:r>
        <w:rPr>
          <w:u w:val="single"/>
        </w:rPr>
        <w:tab/>
      </w:r>
      <w:r>
        <w:t>/</w:t>
      </w:r>
      <w:r w:rsidR="004500A4">
        <w:t xml:space="preserve">               ______________________/_______________/</w:t>
      </w:r>
    </w:p>
    <w:sectPr w:rsidR="00EB2D86">
      <w:pgSz w:w="11910" w:h="16840"/>
      <w:pgMar w:top="620" w:right="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73B"/>
    <w:multiLevelType w:val="multilevel"/>
    <w:tmpl w:val="37CCEE5C"/>
    <w:lvl w:ilvl="0">
      <w:start w:val="5"/>
      <w:numFmt w:val="decimal"/>
      <w:lvlText w:val="%1"/>
      <w:lvlJc w:val="left"/>
      <w:pPr>
        <w:ind w:left="138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5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63"/>
      </w:pPr>
      <w:rPr>
        <w:rFonts w:hint="default"/>
        <w:lang w:val="ru-RU" w:eastAsia="ru-RU" w:bidi="ru-RU"/>
      </w:rPr>
    </w:lvl>
  </w:abstractNum>
  <w:abstractNum w:abstractNumId="1" w15:restartNumberingAfterBreak="0">
    <w:nsid w:val="1E4335E5"/>
    <w:multiLevelType w:val="hybridMultilevel"/>
    <w:tmpl w:val="AEAC9576"/>
    <w:lvl w:ilvl="0" w:tplc="6AB2B368">
      <w:numFmt w:val="bullet"/>
      <w:lvlText w:val="о"/>
      <w:lvlJc w:val="left"/>
      <w:pPr>
        <w:ind w:left="33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C9096E0">
      <w:start w:val="1"/>
      <w:numFmt w:val="decimal"/>
      <w:lvlText w:val="%2."/>
      <w:lvlJc w:val="left"/>
      <w:pPr>
        <w:ind w:left="229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8A2E90B0">
      <w:numFmt w:val="bullet"/>
      <w:lvlText w:val="•"/>
      <w:lvlJc w:val="left"/>
      <w:pPr>
        <w:ind w:left="3196" w:hanging="260"/>
      </w:pPr>
      <w:rPr>
        <w:rFonts w:hint="default"/>
        <w:lang w:val="ru-RU" w:eastAsia="ru-RU" w:bidi="ru-RU"/>
      </w:rPr>
    </w:lvl>
    <w:lvl w:ilvl="3" w:tplc="253027AC">
      <w:numFmt w:val="bullet"/>
      <w:lvlText w:val="•"/>
      <w:lvlJc w:val="left"/>
      <w:pPr>
        <w:ind w:left="4092" w:hanging="260"/>
      </w:pPr>
      <w:rPr>
        <w:rFonts w:hint="default"/>
        <w:lang w:val="ru-RU" w:eastAsia="ru-RU" w:bidi="ru-RU"/>
      </w:rPr>
    </w:lvl>
    <w:lvl w:ilvl="4" w:tplc="69C08BB4">
      <w:numFmt w:val="bullet"/>
      <w:lvlText w:val="•"/>
      <w:lvlJc w:val="left"/>
      <w:pPr>
        <w:ind w:left="4988" w:hanging="260"/>
      </w:pPr>
      <w:rPr>
        <w:rFonts w:hint="default"/>
        <w:lang w:val="ru-RU" w:eastAsia="ru-RU" w:bidi="ru-RU"/>
      </w:rPr>
    </w:lvl>
    <w:lvl w:ilvl="5" w:tplc="E864ED4C">
      <w:numFmt w:val="bullet"/>
      <w:lvlText w:val="•"/>
      <w:lvlJc w:val="left"/>
      <w:pPr>
        <w:ind w:left="5885" w:hanging="260"/>
      </w:pPr>
      <w:rPr>
        <w:rFonts w:hint="default"/>
        <w:lang w:val="ru-RU" w:eastAsia="ru-RU" w:bidi="ru-RU"/>
      </w:rPr>
    </w:lvl>
    <w:lvl w:ilvl="6" w:tplc="203A97AC">
      <w:numFmt w:val="bullet"/>
      <w:lvlText w:val="•"/>
      <w:lvlJc w:val="left"/>
      <w:pPr>
        <w:ind w:left="6781" w:hanging="260"/>
      </w:pPr>
      <w:rPr>
        <w:rFonts w:hint="default"/>
        <w:lang w:val="ru-RU" w:eastAsia="ru-RU" w:bidi="ru-RU"/>
      </w:rPr>
    </w:lvl>
    <w:lvl w:ilvl="7" w:tplc="10529F3E">
      <w:numFmt w:val="bullet"/>
      <w:lvlText w:val="•"/>
      <w:lvlJc w:val="left"/>
      <w:pPr>
        <w:ind w:left="7677" w:hanging="260"/>
      </w:pPr>
      <w:rPr>
        <w:rFonts w:hint="default"/>
        <w:lang w:val="ru-RU" w:eastAsia="ru-RU" w:bidi="ru-RU"/>
      </w:rPr>
    </w:lvl>
    <w:lvl w:ilvl="8" w:tplc="A56A67DC">
      <w:numFmt w:val="bullet"/>
      <w:lvlText w:val="•"/>
      <w:lvlJc w:val="left"/>
      <w:pPr>
        <w:ind w:left="8573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31BA677C"/>
    <w:multiLevelType w:val="multilevel"/>
    <w:tmpl w:val="A14C7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3" w15:restartNumberingAfterBreak="0">
    <w:nsid w:val="36D301BC"/>
    <w:multiLevelType w:val="multilevel"/>
    <w:tmpl w:val="C6B22648"/>
    <w:lvl w:ilvl="0">
      <w:start w:val="3"/>
      <w:numFmt w:val="decimal"/>
      <w:lvlText w:val="%1"/>
      <w:lvlJc w:val="left"/>
      <w:pPr>
        <w:ind w:left="138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73"/>
      </w:pPr>
      <w:rPr>
        <w:rFonts w:hint="default"/>
        <w:lang w:val="ru-RU" w:eastAsia="ru-RU" w:bidi="ru-RU"/>
      </w:rPr>
    </w:lvl>
  </w:abstractNum>
  <w:abstractNum w:abstractNumId="4" w15:restartNumberingAfterBreak="0">
    <w:nsid w:val="6CC87D9E"/>
    <w:multiLevelType w:val="multilevel"/>
    <w:tmpl w:val="DF6480D0"/>
    <w:lvl w:ilvl="0">
      <w:start w:val="1"/>
      <w:numFmt w:val="decimal"/>
      <w:lvlText w:val="%1"/>
      <w:lvlJc w:val="left"/>
      <w:pPr>
        <w:ind w:left="138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66"/>
      </w:pPr>
      <w:rPr>
        <w:rFonts w:hint="default"/>
        <w:lang w:val="ru-RU" w:eastAsia="ru-RU" w:bidi="ru-RU"/>
      </w:rPr>
    </w:lvl>
  </w:abstractNum>
  <w:abstractNum w:abstractNumId="5" w15:restartNumberingAfterBreak="0">
    <w:nsid w:val="731A77F7"/>
    <w:multiLevelType w:val="multilevel"/>
    <w:tmpl w:val="2956546A"/>
    <w:lvl w:ilvl="0">
      <w:start w:val="2"/>
      <w:numFmt w:val="decimal"/>
      <w:lvlText w:val="%1"/>
      <w:lvlJc w:val="left"/>
      <w:pPr>
        <w:ind w:left="59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" w:hanging="876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770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5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5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87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6"/>
    <w:rsid w:val="001163F4"/>
    <w:rsid w:val="00153801"/>
    <w:rsid w:val="003E7992"/>
    <w:rsid w:val="004500A4"/>
    <w:rsid w:val="007540C0"/>
    <w:rsid w:val="007662F1"/>
    <w:rsid w:val="00794A0D"/>
    <w:rsid w:val="007C46C1"/>
    <w:rsid w:val="00847DB1"/>
    <w:rsid w:val="00EB2D86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5C23-1113-49D7-BAC9-B5FBA032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6" w:lineRule="exact"/>
      <w:ind w:left="30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3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D552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500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A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МЕДИЦИНСКИХ УСЛУГ №______</vt:lpstr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МЕДИЦИНСКИХ УСЛУГ №______</dc:title>
  <dc:creator>Лазарев</dc:creator>
  <cp:lastModifiedBy>Admin</cp:lastModifiedBy>
  <cp:revision>5</cp:revision>
  <cp:lastPrinted>2022-03-22T14:15:00Z</cp:lastPrinted>
  <dcterms:created xsi:type="dcterms:W3CDTF">2021-05-05T06:33:00Z</dcterms:created>
  <dcterms:modified xsi:type="dcterms:W3CDTF">2022-03-22T14:18:00Z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2019-08-13T00:00:00Z</vt:filetime>
  </property>
</Properties>
</file>